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AFA" w:rsidRPr="00694AFA" w:rsidRDefault="00694AFA" w:rsidP="00694AFA">
      <w:pPr>
        <w:shd w:val="clear" w:color="auto" w:fill="FFFFFF"/>
        <w:spacing w:before="100" w:beforeAutospacing="1" w:after="100" w:afterAutospacing="1"/>
        <w:rPr>
          <w:rFonts w:ascii="TH NiramitIT๙" w:eastAsia="Times New Roman" w:hAnsi="TH NiramitIT๙" w:cs="TH NiramitIT๙"/>
          <w:color w:val="333333"/>
          <w:lang w:eastAsia="en-GB"/>
        </w:rPr>
      </w:pPr>
      <w:r w:rsidRPr="00694AFA">
        <w:rPr>
          <w:rFonts w:ascii="TH NiramitIT๙" w:eastAsia="Times New Roman" w:hAnsi="TH NiramitIT๙" w:cs="TH NiramitIT๙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D9B0FB5" wp14:editId="30B66746">
            <wp:simplePos x="0" y="0"/>
            <wp:positionH relativeFrom="column">
              <wp:posOffset>4736156</wp:posOffset>
            </wp:positionH>
            <wp:positionV relativeFrom="paragraph">
              <wp:posOffset>287758</wp:posOffset>
            </wp:positionV>
            <wp:extent cx="1235710" cy="1235710"/>
            <wp:effectExtent l="0" t="0" r="2540" b="2540"/>
            <wp:wrapThrough wrapText="bothSides">
              <wp:wrapPolygon edited="0">
                <wp:start x="0" y="0"/>
                <wp:lineTo x="0" y="21311"/>
                <wp:lineTo x="21311" y="21311"/>
                <wp:lineTo x="21311" y="0"/>
                <wp:lineTo x="0" y="0"/>
              </wp:wrapPolygon>
            </wp:wrapThrough>
            <wp:docPr id="5" name="รูปภาพ 5" descr="http://www.socgg.soc.go.th/images/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ocgg.soc.go.th/images/clip_image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4AFA">
        <w:rPr>
          <w:rFonts w:ascii="TH NiramitIT๙" w:eastAsia="Times New Roman" w:hAnsi="TH NiramitIT๙" w:cs="TH NiramitIT๙"/>
          <w:noProof/>
          <w:color w:val="333333"/>
          <w:lang w:eastAsia="en-GB"/>
        </w:rPr>
        <w:drawing>
          <wp:inline distT="0" distB="0" distL="0" distR="0" wp14:anchorId="6135B9E5" wp14:editId="65297E39">
            <wp:extent cx="2932430" cy="461010"/>
            <wp:effectExtent l="0" t="0" r="0" b="0"/>
            <wp:docPr id="6" name="รูปภาพ 6" descr="http://www.socgg.soc.go.th/images/justiceMa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cgg.soc.go.th/images/justiceMai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AFA" w:rsidRDefault="00694AFA" w:rsidP="00694AFA">
      <w:pPr>
        <w:shd w:val="clear" w:color="auto" w:fill="FFFFFF"/>
        <w:spacing w:before="100" w:beforeAutospacing="1" w:after="100" w:afterAutospacing="1"/>
        <w:jc w:val="center"/>
        <w:rPr>
          <w:rFonts w:ascii="TH NiramitIT๙" w:eastAsia="Times New Roman" w:hAnsi="TH NiramitIT๙" w:cs="TH NiramitIT๙"/>
          <w:b/>
          <w:bCs/>
          <w:color w:val="0000FF"/>
          <w:sz w:val="48"/>
          <w:szCs w:val="48"/>
          <w:lang w:eastAsia="en-GB"/>
        </w:rPr>
      </w:pPr>
      <w:r w:rsidRPr="00694AFA">
        <w:rPr>
          <w:rFonts w:ascii="TH NiramitIT๙" w:eastAsia="Times New Roman" w:hAnsi="TH NiramitIT๙" w:cs="TH NiramitIT๙"/>
          <w:b/>
          <w:bCs/>
          <w:color w:val="0000FF"/>
          <w:sz w:val="48"/>
          <w:szCs w:val="48"/>
          <w:cs/>
          <w:lang w:eastAsia="en-GB"/>
        </w:rPr>
        <w:t>มารู้จักคำว่า “ความโปร่งใส” กันเถอะ</w:t>
      </w:r>
    </w:p>
    <w:p w:rsidR="00694AFA" w:rsidRDefault="00694AFA" w:rsidP="00694AFA">
      <w:pPr>
        <w:shd w:val="clear" w:color="auto" w:fill="FFFFFF"/>
        <w:spacing w:before="100" w:beforeAutospacing="1" w:after="100" w:afterAutospacing="1"/>
        <w:rPr>
          <w:rFonts w:ascii="TH NiramitIT๙" w:eastAsia="Times New Roman" w:hAnsi="TH NiramitIT๙" w:cs="TH NiramitIT๙"/>
          <w:b/>
          <w:bCs/>
          <w:color w:val="0000FF"/>
          <w:sz w:val="48"/>
          <w:szCs w:val="48"/>
          <w:lang w:eastAsia="en-GB"/>
        </w:rPr>
      </w:pPr>
      <w:r>
        <w:rPr>
          <w:rFonts w:ascii="TH NiramitIT๙" w:eastAsia="Times New Roman" w:hAnsi="TH NiramitIT๙" w:cs="TH NiramitIT๙" w:hint="cs"/>
          <w:b/>
          <w:bCs/>
          <w:color w:val="CC9900"/>
          <w:cs/>
          <w:lang w:eastAsia="en-GB"/>
        </w:rPr>
        <w:t xml:space="preserve">   </w:t>
      </w:r>
      <w:r w:rsidRPr="00694AFA">
        <w:rPr>
          <w:rFonts w:ascii="TH NiramitIT๙" w:eastAsia="Times New Roman" w:hAnsi="TH NiramitIT๙" w:cs="TH NiramitIT๙"/>
          <w:b/>
          <w:bCs/>
          <w:color w:val="CC9900"/>
          <w:cs/>
          <w:lang w:eastAsia="en-GB"/>
        </w:rPr>
        <w:t>ความโปร่งใส (</w:t>
      </w:r>
      <w:r w:rsidRPr="00694AFA">
        <w:rPr>
          <w:rFonts w:ascii="TH NiramitIT๙" w:eastAsia="Times New Roman" w:hAnsi="TH NiramitIT๙" w:cs="TH NiramitIT๙"/>
          <w:b/>
          <w:bCs/>
          <w:color w:val="CC9900"/>
          <w:lang w:eastAsia="en-GB"/>
        </w:rPr>
        <w:t>Transparency</w:t>
      </w:r>
      <w:r w:rsidRPr="00694AFA">
        <w:rPr>
          <w:rFonts w:ascii="TH NiramitIT๙" w:eastAsia="Times New Roman" w:hAnsi="TH NiramitIT๙" w:cs="TH NiramitIT๙"/>
          <w:b/>
          <w:bCs/>
          <w:color w:val="CC9900"/>
          <w:cs/>
          <w:lang w:eastAsia="en-GB"/>
        </w:rPr>
        <w:t>)</w:t>
      </w:r>
      <w:r w:rsidRPr="00694AFA">
        <w:rPr>
          <w:rFonts w:ascii="TH NiramitIT๙" w:eastAsia="Times New Roman" w:hAnsi="TH NiramitIT๙" w:cs="TH NiramitIT๙"/>
          <w:b/>
          <w:bCs/>
          <w:color w:val="CC9900"/>
          <w:lang w:eastAsia="en-GB"/>
        </w:rPr>
        <w:t> </w:t>
      </w:r>
      <w:r w:rsidRPr="00694AFA">
        <w:rPr>
          <w:rFonts w:ascii="TH NiramitIT๙" w:eastAsia="Times New Roman" w:hAnsi="TH NiramitIT๙" w:cs="TH NiramitIT๙"/>
          <w:cs/>
          <w:lang w:eastAsia="en-GB"/>
        </w:rPr>
        <w:t>หมายถึง</w:t>
      </w:r>
      <w:r w:rsidRPr="00694AFA">
        <w:rPr>
          <w:rFonts w:ascii="TH NiramitIT๙" w:eastAsia="Times New Roman" w:hAnsi="TH NiramitIT๙" w:cs="TH NiramitIT๙"/>
          <w:lang w:eastAsia="en-GB"/>
        </w:rPr>
        <w:t> </w:t>
      </w:r>
      <w:r w:rsidRPr="00694AFA">
        <w:rPr>
          <w:rFonts w:ascii="TH NiramitIT๙" w:eastAsia="Times New Roman" w:hAnsi="TH NiramitIT๙" w:cs="TH NiramitIT๙"/>
          <w:cs/>
          <w:lang w:eastAsia="en-GB"/>
        </w:rPr>
        <w:t>การกระทำการใด ๆ ของภาครัฐทั้งในระดับบุคคลและองค์กรที่ผู้อื่นสามารถมองเห็นได้ คาดเดาได้ และเข้าใจได้</w:t>
      </w:r>
      <w:r w:rsidRPr="00694AFA">
        <w:rPr>
          <w:rFonts w:ascii="TH NiramitIT๙" w:eastAsia="Times New Roman" w:hAnsi="TH NiramitIT๙" w:cs="TH NiramitIT๙"/>
          <w:lang w:eastAsia="en-GB"/>
        </w:rPr>
        <w:t> </w:t>
      </w:r>
      <w:r w:rsidRPr="00694AFA">
        <w:rPr>
          <w:rFonts w:ascii="TH NiramitIT๙" w:eastAsia="Times New Roman" w:hAnsi="TH NiramitIT๙" w:cs="TH NiramitIT๙"/>
          <w:cs/>
          <w:lang w:eastAsia="en-GB"/>
        </w:rPr>
        <w:t>ครอบคลุมถึงทุกการกระทำที่เป็นผลจากการตัดสินใจของผู้บริหาร</w:t>
      </w:r>
      <w:r>
        <w:rPr>
          <w:rFonts w:ascii="TH NiramitIT๙" w:eastAsia="Times New Roman" w:hAnsi="TH NiramitIT๙" w:cs="TH NiramitIT๙" w:hint="cs"/>
          <w:cs/>
          <w:lang w:eastAsia="en-GB"/>
        </w:rPr>
        <w:t xml:space="preserve"> </w:t>
      </w:r>
      <w:r w:rsidRPr="00694AFA">
        <w:rPr>
          <w:rFonts w:ascii="TH NiramitIT๙" w:eastAsia="Times New Roman" w:hAnsi="TH NiramitIT๙" w:cs="TH NiramitIT๙"/>
          <w:lang w:eastAsia="en-GB"/>
        </w:rPr>
        <w:br/>
      </w:r>
      <w:r w:rsidRPr="00694AFA">
        <w:rPr>
          <w:rFonts w:ascii="TH NiramitIT๙" w:eastAsia="Times New Roman" w:hAnsi="TH NiramitIT๙" w:cs="TH NiramitIT๙"/>
          <w:cs/>
          <w:lang w:eastAsia="en-GB"/>
        </w:rPr>
        <w:t>การดำเนินงานทางธุรกิจ และงานสาธารณประโยชน์ต่าง ๆ เช่น การมีระบบงานและขั้นตอนการทำงานที่ชัดเจน (ซึ่งจะดูได้จาก กฎระเบียบ หรือประกาศ) การมีหลักเกณฑ์ประเมินหรือการให้คุณให้โทษที่ชัดเจน การเปิดเผยข้อมูลข่าวสารที่ถูกต้องอย่างตรงไปตรงมา</w:t>
      </w:r>
      <w:r w:rsidRPr="00694AFA">
        <w:rPr>
          <w:rFonts w:ascii="TH NiramitIT๙" w:eastAsia="Times New Roman" w:hAnsi="TH NiramitIT๙" w:cs="TH NiramitIT๙"/>
          <w:lang w:eastAsia="en-GB"/>
        </w:rPr>
        <w:t> </w:t>
      </w:r>
      <w:r w:rsidRPr="00694AFA">
        <w:rPr>
          <w:rFonts w:ascii="TH NiramitIT๙" w:eastAsia="Times New Roman" w:hAnsi="TH NiramitIT๙" w:cs="TH NiramitIT๙"/>
          <w:cs/>
          <w:lang w:eastAsia="en-GB"/>
        </w:rPr>
        <w:t>ความโปร่งใสจึงเป็นเครื่องมือที่สำคัญในการตรวจสอบความถูกต้อง และช่วยป้องกันไม่ให้เกิดการทุจริต รวมทั้งนำไปสู่การสร้างความไว้วางใจซึ่งกันและกันทั้งระหว่างผู้ปฏิบัติร่วมกันในองค์กรเดียวกัน ระหว่างประชาชนต่อรัฐไปจนถึงระหว่างคนในชาติด้วยกัน ดังนั้น ทุกองค์กรไม่ว่าจะเป็นหน่วยงานภาครัฐหรือภาคเอกชนควร</w:t>
      </w:r>
    </w:p>
    <w:p w:rsidR="00694AFA" w:rsidRDefault="00694AFA" w:rsidP="00694AFA">
      <w:pPr>
        <w:ind w:right="-820"/>
        <w:rPr>
          <w:rFonts w:ascii="TH NiramitIT๙" w:eastAsia="Times New Roman" w:hAnsi="TH NiramitIT๙" w:cs="TH NiramitIT๙"/>
          <w:lang w:eastAsia="en-GB"/>
        </w:rPr>
      </w:pPr>
      <w:r w:rsidRPr="00694AFA">
        <w:rPr>
          <w:rFonts w:ascii="TH NiramitIT๙" w:eastAsia="Times New Roman" w:hAnsi="TH NiramitIT๙" w:cs="TH NiramitIT๙"/>
          <w:cs/>
          <w:lang w:eastAsia="en-GB"/>
        </w:rPr>
        <w:t>ปรับปรุงกลไกการทำงานให้มีความโปร่งใส มีการเปิดเผยข้อมูลข่าวสารที่เป็นประโยชน์อย่างตรงไปตรงมาด้วยภาษาที่เข้าใจง่าย เพื่อประชาชนจะได้เข้าถึงข้อมูลข่าวสารได้โดยสะดวก และช่วยตรวจสอบความถูกต้องในการทำงานได้</w:t>
      </w:r>
    </w:p>
    <w:p w:rsidR="00694AFA" w:rsidRDefault="00694AFA" w:rsidP="00694AFA">
      <w:pPr>
        <w:rPr>
          <w:rFonts w:ascii="TH NiramitIT๙" w:eastAsia="Times New Roman" w:hAnsi="TH NiramitIT๙" w:cs="TH NiramitIT๙"/>
          <w:lang w:eastAsia="en-GB"/>
        </w:rPr>
      </w:pPr>
      <w:r w:rsidRPr="00694AFA">
        <w:rPr>
          <w:rFonts w:ascii="TH NiramitIT๙" w:eastAsia="Times New Roman" w:hAnsi="TH NiramitIT๙" w:cs="TH NiramitIT๙"/>
          <w:cs/>
          <w:lang w:eastAsia="en-GB"/>
        </w:rPr>
        <w:t>สังคมไทยได้เริ่มรู้จักคำว่า</w:t>
      </w:r>
      <w:r w:rsidRPr="00694AFA">
        <w:rPr>
          <w:rFonts w:ascii="TH NiramitIT๙" w:eastAsia="Times New Roman" w:hAnsi="TH NiramitIT๙" w:cs="TH NiramitIT๙"/>
          <w:lang w:eastAsia="en-GB"/>
        </w:rPr>
        <w:t> </w:t>
      </w:r>
      <w:r w:rsidRPr="00694AFA">
        <w:rPr>
          <w:rFonts w:ascii="TH NiramitIT๙" w:eastAsia="Times New Roman" w:hAnsi="TH NiramitIT๙" w:cs="TH NiramitIT๙"/>
          <w:b/>
          <w:bCs/>
          <w:cs/>
          <w:lang w:eastAsia="en-GB"/>
        </w:rPr>
        <w:t>“ความโปร่งใส”</w:t>
      </w:r>
      <w:r w:rsidRPr="00694AFA">
        <w:rPr>
          <w:rFonts w:ascii="TH NiramitIT๙" w:eastAsia="Times New Roman" w:hAnsi="TH NiramitIT๙" w:cs="TH NiramitIT๙"/>
          <w:lang w:eastAsia="en-GB"/>
        </w:rPr>
        <w:t> </w:t>
      </w:r>
      <w:r w:rsidRPr="00694AFA">
        <w:rPr>
          <w:rFonts w:ascii="TH NiramitIT๙" w:eastAsia="Times New Roman" w:hAnsi="TH NiramitIT๙" w:cs="TH NiramitIT๙"/>
          <w:cs/>
          <w:lang w:eastAsia="en-GB"/>
        </w:rPr>
        <w:t xml:space="preserve">อย่างแพร่หลายในช่วงปี </w:t>
      </w:r>
      <w:r w:rsidRPr="00694AFA">
        <w:rPr>
          <w:rFonts w:ascii="TH NiramitIT๙" w:eastAsia="Times New Roman" w:hAnsi="TH NiramitIT๙" w:cs="TH NiramitIT๙"/>
          <w:lang w:eastAsia="en-GB"/>
        </w:rPr>
        <w:t xml:space="preserve">2535 </w:t>
      </w:r>
      <w:r w:rsidRPr="00694AFA">
        <w:rPr>
          <w:rFonts w:ascii="TH NiramitIT๙" w:eastAsia="Times New Roman" w:hAnsi="TH NiramitIT๙" w:cs="TH NiramitIT๙"/>
          <w:cs/>
          <w:lang w:eastAsia="en-GB"/>
        </w:rPr>
        <w:t>ที่ท่านนายกฯ อานันท์</w:t>
      </w:r>
      <w:r w:rsidRPr="00694AFA">
        <w:rPr>
          <w:rFonts w:ascii="TH NiramitIT๙" w:eastAsia="Times New Roman" w:hAnsi="TH NiramitIT๙" w:cs="TH NiramitIT๙"/>
          <w:lang w:eastAsia="en-GB"/>
        </w:rPr>
        <w:t xml:space="preserve">  </w:t>
      </w:r>
      <w:r w:rsidRPr="00694AFA">
        <w:rPr>
          <w:rFonts w:ascii="TH NiramitIT๙" w:eastAsia="Times New Roman" w:hAnsi="TH NiramitIT๙" w:cs="TH NiramitIT๙"/>
          <w:cs/>
          <w:lang w:eastAsia="en-GB"/>
        </w:rPr>
        <w:t>ปันยารชุน เข้ามาบริหารประเทศ ซึ่งท่านนายกฯ อานันท์ได้ให้ความสำคัญต่อ</w:t>
      </w:r>
      <w:r w:rsidRPr="00694AFA">
        <w:rPr>
          <w:rFonts w:ascii="TH NiramitIT๙" w:eastAsia="Times New Roman" w:hAnsi="TH NiramitIT๙" w:cs="TH NiramitIT๙"/>
          <w:lang w:eastAsia="en-GB"/>
        </w:rPr>
        <w:t> </w:t>
      </w:r>
      <w:r w:rsidRPr="00694AFA">
        <w:rPr>
          <w:rFonts w:ascii="TH NiramitIT๙" w:eastAsia="Times New Roman" w:hAnsi="TH NiramitIT๙" w:cs="TH NiramitIT๙"/>
          <w:b/>
          <w:bCs/>
          <w:cs/>
          <w:lang w:eastAsia="en-GB"/>
        </w:rPr>
        <w:t>“ความโปร่งใส”</w:t>
      </w:r>
      <w:r w:rsidRPr="00694AFA">
        <w:rPr>
          <w:rFonts w:ascii="TH NiramitIT๙" w:eastAsia="Times New Roman" w:hAnsi="TH NiramitIT๙" w:cs="TH NiramitIT๙"/>
          <w:lang w:eastAsia="en-GB"/>
        </w:rPr>
        <w:t> </w:t>
      </w:r>
      <w:r w:rsidRPr="00694AFA">
        <w:rPr>
          <w:rFonts w:ascii="TH NiramitIT๙" w:eastAsia="Times New Roman" w:hAnsi="TH NiramitIT๙" w:cs="TH NiramitIT๙"/>
          <w:cs/>
          <w:lang w:eastAsia="en-GB"/>
        </w:rPr>
        <w:t>ในการบริหารงานของรัฐบาลอย่างมาก ดังจะเห็นได้จากปาฐกถาพิเศษของท่าน เรื่องความ</w:t>
      </w:r>
    </w:p>
    <w:p w:rsidR="00694AFA" w:rsidRDefault="00694AFA" w:rsidP="00694AFA">
      <w:pPr>
        <w:shd w:val="clear" w:color="auto" w:fill="FFFFFF"/>
        <w:spacing w:before="100" w:beforeAutospacing="1" w:after="100" w:afterAutospacing="1"/>
        <w:jc w:val="center"/>
        <w:rPr>
          <w:rFonts w:ascii="TH NiramitIT๙" w:eastAsia="Times New Roman" w:hAnsi="TH NiramitIT๙" w:cs="TH NiramitIT๙"/>
          <w:lang w:eastAsia="en-GB"/>
        </w:rPr>
      </w:pPr>
      <w:r w:rsidRPr="00694AFA">
        <w:rPr>
          <w:rFonts w:ascii="TH NiramitIT๙" w:eastAsia="Times New Roman" w:hAnsi="TH NiramitIT๙" w:cs="TH NiramitIT๙"/>
          <w:cs/>
          <w:lang w:eastAsia="en-GB"/>
        </w:rPr>
        <w:t xml:space="preserve">โปร่งใสและธรรมรัฐ เมื่อ </w:t>
      </w:r>
      <w:r w:rsidRPr="00694AFA">
        <w:rPr>
          <w:rFonts w:ascii="TH NiramitIT๙" w:eastAsia="Times New Roman" w:hAnsi="TH NiramitIT๙" w:cs="TH NiramitIT๙"/>
          <w:lang w:eastAsia="en-GB"/>
        </w:rPr>
        <w:t xml:space="preserve">2 </w:t>
      </w:r>
      <w:r w:rsidRPr="00694AFA">
        <w:rPr>
          <w:rFonts w:ascii="TH NiramitIT๙" w:eastAsia="Times New Roman" w:hAnsi="TH NiramitIT๙" w:cs="TH NiramitIT๙"/>
          <w:cs/>
          <w:lang w:eastAsia="en-GB"/>
        </w:rPr>
        <w:t xml:space="preserve">พฤศจิกายน </w:t>
      </w:r>
      <w:r w:rsidRPr="00694AFA">
        <w:rPr>
          <w:rFonts w:ascii="TH NiramitIT๙" w:eastAsia="Times New Roman" w:hAnsi="TH NiramitIT๙" w:cs="TH NiramitIT๙"/>
          <w:lang w:eastAsia="en-GB"/>
        </w:rPr>
        <w:t xml:space="preserve">2542 </w:t>
      </w:r>
      <w:r w:rsidRPr="00694AFA">
        <w:rPr>
          <w:rFonts w:ascii="TH NiramitIT๙" w:eastAsia="Times New Roman" w:hAnsi="TH NiramitIT๙" w:cs="TH NiramitIT๙"/>
          <w:cs/>
          <w:lang w:eastAsia="en-GB"/>
        </w:rPr>
        <w:t>ว่า</w:t>
      </w:r>
      <w:r w:rsidRPr="00694AFA">
        <w:rPr>
          <w:rFonts w:ascii="TH NiramitIT๙" w:eastAsia="Times New Roman" w:hAnsi="TH NiramitIT๙" w:cs="TH NiramitIT๙"/>
          <w:lang w:eastAsia="en-GB"/>
        </w:rPr>
        <w:t> </w:t>
      </w:r>
      <w:r w:rsidRPr="00694AFA">
        <w:rPr>
          <w:rFonts w:ascii="TH NiramitIT๙" w:eastAsia="Times New Roman" w:hAnsi="TH NiramitIT๙" w:cs="TH NiramitIT๙"/>
          <w:cs/>
          <w:lang w:eastAsia="en-GB"/>
        </w:rPr>
        <w:t>“...สมัยผมเป็นนายกรัฐมนตรี ผมไม่มีฐานอำนาจ ไปสู้กับทหารก็ไม่ได้ ไปสู้กับกระบวนการทางการเมืองก็ไม่ได้</w:t>
      </w:r>
      <w:r w:rsidRPr="00694AFA">
        <w:rPr>
          <w:rFonts w:ascii="TH NiramitIT๙" w:eastAsia="Times New Roman" w:hAnsi="TH NiramitIT๙" w:cs="TH NiramitIT๙"/>
          <w:lang w:eastAsia="en-GB"/>
        </w:rPr>
        <w:t> </w:t>
      </w:r>
      <w:r w:rsidRPr="00694AFA">
        <w:rPr>
          <w:rFonts w:ascii="TH NiramitIT๙" w:eastAsia="Times New Roman" w:hAnsi="TH NiramitIT๙" w:cs="TH NiramitIT๙"/>
          <w:noProof/>
          <w:lang w:eastAsia="en-GB"/>
        </w:rPr>
        <w:drawing>
          <wp:anchor distT="0" distB="0" distL="0" distR="0" simplePos="0" relativeHeight="251661312" behindDoc="0" locked="0" layoutInCell="1" allowOverlap="0" wp14:anchorId="7403E7BB" wp14:editId="54DDD93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52475" cy="952500"/>
            <wp:effectExtent l="0" t="0" r="9525" b="0"/>
            <wp:wrapSquare wrapText="bothSides"/>
            <wp:docPr id="7" name="รูปภาพ 7" descr="http://www.socgg.soc.go.th/images/clip_image00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ocgg.soc.go.th/images/clip_image002_000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4AFA">
        <w:rPr>
          <w:rFonts w:ascii="TH NiramitIT๙" w:eastAsia="Times New Roman" w:hAnsi="TH NiramitIT๙" w:cs="TH NiramitIT๙"/>
          <w:cs/>
          <w:lang w:eastAsia="en-GB"/>
        </w:rPr>
        <w:t>ผมมาตัวเปล่าและก็ได้อาศัยสื่อต่าง ๆ ไม่ว่าจะเป็นโทรทัศน์ หนังสือพิมพ์ มหาวิทยาลัย ที่ผมจะไปสื่อความคิด ความเข้าใจของผม วิธีการบริหารของผม แนวทางนโยบายของรัฐบาลของผม อันนั้นเป็นจุดเริ่มต้นในการบริหารงานการเมืองของประเทศชาติ</w:t>
      </w:r>
      <w:r w:rsidRPr="00694AFA">
        <w:rPr>
          <w:rFonts w:ascii="TH NiramitIT๙" w:eastAsia="Times New Roman" w:hAnsi="TH NiramitIT๙" w:cs="TH NiramitIT๙"/>
          <w:lang w:eastAsia="en-GB"/>
        </w:rPr>
        <w:br/>
      </w:r>
      <w:r w:rsidRPr="00694AFA">
        <w:rPr>
          <w:rFonts w:ascii="TH NiramitIT๙" w:eastAsia="Times New Roman" w:hAnsi="TH NiramitIT๙" w:cs="TH NiramitIT๙"/>
          <w:cs/>
          <w:lang w:eastAsia="en-GB"/>
        </w:rPr>
        <w:t>ในขณะนั้น เป็นทั้งหน้าที่และความรับผิดชอบที่ต้องสื่อให้ประชาชนมีความเข้าใจว่า รัฐบาลกำลังทำอะไรอยู่ กำลังคิดอะไรอยู่ กำลัง</w:t>
      </w:r>
      <w:r w:rsidRPr="00694AFA">
        <w:rPr>
          <w:rFonts w:ascii="TH NiramitIT๙" w:eastAsia="Times New Roman" w:hAnsi="TH NiramitIT๙" w:cs="TH NiramitIT๙"/>
          <w:lang w:eastAsia="en-GB"/>
        </w:rPr>
        <w:br/>
      </w:r>
      <w:r w:rsidRPr="00694AFA">
        <w:rPr>
          <w:rFonts w:ascii="TH NiramitIT๙" w:eastAsia="Times New Roman" w:hAnsi="TH NiramitIT๙" w:cs="TH NiramitIT๙"/>
          <w:cs/>
          <w:lang w:eastAsia="en-GB"/>
        </w:rPr>
        <w:t xml:space="preserve">วางแผนอะไรอยู่ และประชาชนมีสิทธิที่จะได้รับทราบข้อมูลถึงแนวทางความคิด ถึงวิธีการ ถึงกระบวนการ และวัตถุประสงค์บั้นปลายของแนวนโยบายต่าง ๆ ในระยะนั้นจึงเกิดคำใหม่ขึ้นมา </w:t>
      </w:r>
    </w:p>
    <w:p w:rsidR="00694AFA" w:rsidRPr="00694AFA" w:rsidRDefault="00694AFA" w:rsidP="00694AFA">
      <w:pPr>
        <w:shd w:val="clear" w:color="auto" w:fill="FFFFFF"/>
        <w:spacing w:before="100" w:beforeAutospacing="1" w:after="100" w:afterAutospacing="1"/>
        <w:jc w:val="center"/>
        <w:rPr>
          <w:rFonts w:ascii="TH NiramitIT๙" w:eastAsia="Times New Roman" w:hAnsi="TH NiramitIT๙" w:cs="TH NiramitIT๙"/>
          <w:b/>
          <w:bCs/>
          <w:color w:val="0000FF"/>
          <w:sz w:val="48"/>
          <w:szCs w:val="48"/>
          <w:lang w:eastAsia="en-GB"/>
        </w:rPr>
      </w:pPr>
      <w:r w:rsidRPr="00694AFA">
        <w:rPr>
          <w:rFonts w:ascii="TH NiramitIT๙" w:eastAsia="Times New Roman" w:hAnsi="TH NiramitIT๙" w:cs="TH NiramitIT๙"/>
          <w:cs/>
          <w:lang w:eastAsia="en-GB"/>
        </w:rPr>
        <w:t xml:space="preserve">คือคำว่า </w:t>
      </w:r>
      <w:r w:rsidRPr="00694AFA">
        <w:rPr>
          <w:rFonts w:ascii="TH NiramitIT๙" w:eastAsia="Times New Roman" w:hAnsi="TH NiramitIT๙" w:cs="TH NiramitIT๙"/>
          <w:bCs/>
          <w:color w:val="4472C4" w:themeColor="accent5"/>
          <w:cs/>
          <w:lang w:eastAsia="en-GB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…โปร่งใส…”</w:t>
      </w:r>
      <w:r w:rsidRPr="00694AFA">
        <w:rPr>
          <w:rFonts w:ascii="TH NiramitIT๙" w:eastAsia="Times New Roman" w:hAnsi="TH NiramitIT๙" w:cs="TH NiramitIT๙"/>
          <w:color w:val="4472C4" w:themeColor="accent5"/>
          <w:lang w:eastAsia="en-GB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 </w:t>
      </w:r>
    </w:p>
    <w:p w:rsidR="00694AFA" w:rsidRDefault="00694AFA" w:rsidP="00694AFA">
      <w:pPr>
        <w:shd w:val="clear" w:color="auto" w:fill="FFFFFF"/>
        <w:rPr>
          <w:rFonts w:ascii="TH NiramitIT๙" w:eastAsia="Times New Roman" w:hAnsi="TH NiramitIT๙" w:cs="TH NiramitIT๙"/>
          <w:color w:val="333333"/>
          <w:lang w:eastAsia="en-GB"/>
        </w:rPr>
      </w:pPr>
      <w:r w:rsidRPr="00694AFA">
        <w:rPr>
          <w:rFonts w:ascii="TH NiramitIT๙" w:eastAsia="Times New Roman" w:hAnsi="TH NiramitIT๙" w:cs="TH NiramitIT๙"/>
          <w:color w:val="333333"/>
          <w:lang w:eastAsia="en-GB"/>
        </w:rPr>
        <w:lastRenderedPageBreak/>
        <w:t> </w:t>
      </w:r>
      <w:r w:rsidRPr="00694AFA">
        <w:rPr>
          <w:rFonts w:ascii="TH NiramitIT๙" w:eastAsia="Times New Roman" w:hAnsi="TH NiramitIT๙" w:cs="TH NiramitIT๙"/>
          <w:b/>
          <w:bCs/>
          <w:color w:val="990033"/>
          <w:cs/>
          <w:lang w:eastAsia="en-GB"/>
        </w:rPr>
        <w:t>ตัวอย่าง “ความโปร่งใส”</w:t>
      </w:r>
      <w:r w:rsidRPr="00694AFA">
        <w:rPr>
          <w:rFonts w:ascii="TH NiramitIT๙" w:eastAsia="Times New Roman" w:hAnsi="TH NiramitIT๙" w:cs="TH NiramitIT๙"/>
          <w:noProof/>
          <w:cs/>
          <w:lang w:eastAsia="en-GB"/>
        </w:rPr>
        <w:t xml:space="preserve"> </w:t>
      </w:r>
    </w:p>
    <w:p w:rsidR="00694AFA" w:rsidRDefault="00694AFA" w:rsidP="00694AFA">
      <w:pPr>
        <w:shd w:val="clear" w:color="auto" w:fill="FFFFFF"/>
        <w:rPr>
          <w:rFonts w:ascii="TH NiramitIT๙" w:eastAsia="Times New Roman" w:hAnsi="TH NiramitIT๙" w:cs="TH NiramitIT๙"/>
          <w:color w:val="333333"/>
          <w:lang w:eastAsia="en-GB"/>
        </w:rPr>
      </w:pPr>
      <w:r w:rsidRPr="00694AFA">
        <w:rPr>
          <w:rFonts w:ascii="TH NiramitIT๙" w:eastAsia="Times New Roman" w:hAnsi="TH NiramitIT๙" w:cs="TH NiramitIT๙"/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06D2EF64" wp14:editId="65368B7E">
            <wp:simplePos x="0" y="0"/>
            <wp:positionH relativeFrom="margin">
              <wp:posOffset>5106618</wp:posOffset>
            </wp:positionH>
            <wp:positionV relativeFrom="paragraph">
              <wp:posOffset>81692</wp:posOffset>
            </wp:positionV>
            <wp:extent cx="774065" cy="889635"/>
            <wp:effectExtent l="0" t="0" r="6985" b="5715"/>
            <wp:wrapThrough wrapText="bothSides">
              <wp:wrapPolygon edited="0">
                <wp:start x="0" y="0"/>
                <wp:lineTo x="0" y="21276"/>
                <wp:lineTo x="21263" y="21276"/>
                <wp:lineTo x="21263" y="0"/>
                <wp:lineTo x="0" y="0"/>
              </wp:wrapPolygon>
            </wp:wrapThrough>
            <wp:docPr id="3" name="รูปภาพ 3" descr="http://www.socgg.soc.go.th/images/money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ocgg.soc.go.th/images/money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4AFA">
        <w:rPr>
          <w:rFonts w:ascii="TH NiramitIT๙" w:eastAsia="Times New Roman" w:hAnsi="TH NiramitIT๙" w:cs="TH NiramitIT๙"/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458AEDF5" wp14:editId="7DD7A0B3">
            <wp:simplePos x="0" y="0"/>
            <wp:positionH relativeFrom="column">
              <wp:posOffset>3903911</wp:posOffset>
            </wp:positionH>
            <wp:positionV relativeFrom="paragraph">
              <wp:posOffset>98339</wp:posOffset>
            </wp:positionV>
            <wp:extent cx="1013460" cy="642620"/>
            <wp:effectExtent l="0" t="0" r="0" b="5080"/>
            <wp:wrapThrough wrapText="bothSides">
              <wp:wrapPolygon edited="0">
                <wp:start x="7308" y="1281"/>
                <wp:lineTo x="1624" y="5763"/>
                <wp:lineTo x="0" y="8324"/>
                <wp:lineTo x="0" y="20490"/>
                <wp:lineTo x="15429" y="21130"/>
                <wp:lineTo x="18271" y="21130"/>
                <wp:lineTo x="21113" y="19850"/>
                <wp:lineTo x="21113" y="8324"/>
                <wp:lineTo x="15429" y="1281"/>
                <wp:lineTo x="7308" y="1281"/>
              </wp:wrapPolygon>
            </wp:wrapThrough>
            <wp:docPr id="4" name="รูปภาพ 4" descr="http://www.socgg.soc.go.th/images/money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ocgg.soc.go.th/images/money0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AFA" w:rsidRDefault="00694AFA" w:rsidP="00694AFA">
      <w:pPr>
        <w:shd w:val="clear" w:color="auto" w:fill="FFFFFF"/>
        <w:rPr>
          <w:rFonts w:ascii="TH NiramitIT๙" w:eastAsia="Times New Roman" w:hAnsi="TH NiramitIT๙" w:cs="TH NiramitIT๙"/>
          <w:color w:val="333333"/>
          <w:lang w:eastAsia="en-GB"/>
        </w:rPr>
      </w:pPr>
    </w:p>
    <w:p w:rsidR="00694AFA" w:rsidRDefault="00694AFA" w:rsidP="00694AFA">
      <w:pPr>
        <w:shd w:val="clear" w:color="auto" w:fill="FFFFFF"/>
        <w:rPr>
          <w:rFonts w:ascii="TH NiramitIT๙" w:eastAsia="Times New Roman" w:hAnsi="TH NiramitIT๙" w:cs="TH NiramitIT๙"/>
          <w:color w:val="333333"/>
          <w:lang w:eastAsia="en-GB"/>
        </w:rPr>
      </w:pPr>
    </w:p>
    <w:p w:rsidR="00694AFA" w:rsidRDefault="00694AFA" w:rsidP="00694AFA">
      <w:pPr>
        <w:shd w:val="clear" w:color="auto" w:fill="FFFFFF"/>
        <w:rPr>
          <w:rFonts w:ascii="TH NiramitIT๙" w:eastAsia="Times New Roman" w:hAnsi="TH NiramitIT๙" w:cs="TH NiramitIT๙"/>
          <w:color w:val="333333"/>
          <w:lang w:eastAsia="en-GB"/>
        </w:rPr>
      </w:pPr>
    </w:p>
    <w:p w:rsidR="00694AFA" w:rsidRDefault="00694AFA" w:rsidP="00694AFA">
      <w:pPr>
        <w:shd w:val="clear" w:color="auto" w:fill="FFFFFF"/>
        <w:rPr>
          <w:rFonts w:ascii="TH NiramitIT๙" w:eastAsia="Times New Roman" w:hAnsi="TH NiramitIT๙" w:cs="TH NiramitIT๙"/>
          <w:color w:val="333333"/>
          <w:lang w:eastAsia="en-GB"/>
        </w:rPr>
      </w:pPr>
      <w:r w:rsidRPr="00694AFA">
        <w:rPr>
          <w:rFonts w:ascii="TH NiramitIT๙" w:eastAsia="Times New Roman" w:hAnsi="TH NiramitIT๙" w:cs="TH NiramitIT๙"/>
          <w:noProof/>
          <w:lang w:eastAsia="en-GB"/>
        </w:rPr>
        <w:drawing>
          <wp:inline distT="0" distB="0" distL="0" distR="0" wp14:anchorId="70491279" wp14:editId="3E56B081">
            <wp:extent cx="5585460" cy="3608070"/>
            <wp:effectExtent l="0" t="0" r="0" b="0"/>
            <wp:docPr id="2" name="รูปภาพ 2" descr="http://www.socgg.soc.go.th/images/money_p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ocgg.soc.go.th/images/money_pla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360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AFA" w:rsidRDefault="00694AFA" w:rsidP="00694AFA">
      <w:pPr>
        <w:shd w:val="clear" w:color="auto" w:fill="FFFFFF"/>
        <w:rPr>
          <w:rFonts w:ascii="TH NiramitIT๙" w:eastAsia="Times New Roman" w:hAnsi="TH NiramitIT๙" w:cs="TH NiramitIT๙"/>
          <w:color w:val="333333"/>
          <w:lang w:eastAsia="en-GB"/>
        </w:rPr>
      </w:pPr>
    </w:p>
    <w:p w:rsidR="00694AFA" w:rsidRDefault="00841E30" w:rsidP="00841E30">
      <w:pPr>
        <w:shd w:val="clear" w:color="auto" w:fill="FFFFFF"/>
        <w:jc w:val="center"/>
        <w:rPr>
          <w:rFonts w:ascii="TH NiramitIT๙" w:eastAsia="Times New Roman" w:hAnsi="TH NiramitIT๙" w:cs="TH NiramitIT๙"/>
          <w:color w:val="333333"/>
          <w:lang w:eastAsia="en-GB"/>
        </w:rPr>
      </w:pPr>
      <w:r w:rsidRPr="00694AFA">
        <w:rPr>
          <w:rFonts w:ascii="TH NiramitIT๙" w:eastAsia="Times New Roman" w:hAnsi="TH NiramitIT๙" w:cs="TH NiramitIT๙"/>
          <w:noProof/>
          <w:lang w:eastAsia="en-GB"/>
        </w:rPr>
        <w:drawing>
          <wp:inline distT="0" distB="0" distL="0" distR="0" wp14:anchorId="3B635018" wp14:editId="6C048A7F">
            <wp:extent cx="1944370" cy="1293495"/>
            <wp:effectExtent l="0" t="0" r="0" b="1905"/>
            <wp:docPr id="1" name="รูปภาพ 1" descr="http://www.socgg.soc.go.th/images/meeting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ocgg.soc.go.th/images/meeting0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AFA" w:rsidRPr="00694AFA" w:rsidRDefault="00694AFA" w:rsidP="00694AFA">
      <w:pPr>
        <w:shd w:val="clear" w:color="auto" w:fill="FFFFFF"/>
        <w:rPr>
          <w:rFonts w:ascii="TH NiramitIT๙" w:eastAsia="Times New Roman" w:hAnsi="TH NiramitIT๙" w:cs="TH NiramitIT๙"/>
          <w:color w:val="333333"/>
          <w:lang w:eastAsia="en-GB"/>
        </w:rPr>
      </w:pPr>
    </w:p>
    <w:tbl>
      <w:tblPr>
        <w:tblW w:w="1155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  <w:gridCol w:w="2202"/>
      </w:tblGrid>
      <w:tr w:rsidR="00694AFA" w:rsidRPr="00694AFA" w:rsidTr="00694AFA">
        <w:trPr>
          <w:tblCellSpacing w:w="15" w:type="dxa"/>
        </w:trPr>
        <w:tc>
          <w:tcPr>
            <w:tcW w:w="9311" w:type="dxa"/>
            <w:vAlign w:val="center"/>
            <w:hideMark/>
          </w:tcPr>
          <w:p w:rsidR="00694AFA" w:rsidRPr="00694AFA" w:rsidRDefault="00694AFA" w:rsidP="00841E30">
            <w:pPr>
              <w:ind w:right="-820"/>
              <w:jc w:val="center"/>
              <w:rPr>
                <w:rFonts w:ascii="TH NiramitIT๙" w:eastAsia="Times New Roman" w:hAnsi="TH NiramitIT๙" w:cs="TH NiramitIT๙"/>
                <w:lang w:eastAsia="en-GB"/>
              </w:rPr>
            </w:pPr>
            <w:r w:rsidRPr="00694AFA">
              <w:rPr>
                <w:rFonts w:ascii="TH NiramitIT๙" w:eastAsia="Times New Roman" w:hAnsi="TH NiramitIT๙" w:cs="TH NiramitIT๙"/>
                <w:lang w:eastAsia="en-GB"/>
              </w:rPr>
              <w:br/>
            </w:r>
            <w:r w:rsidR="00841E30" w:rsidRPr="00841E30">
              <w:rPr>
                <w:rFonts w:ascii="TH NiramitIT๙" w:eastAsia="Times New Roman" w:hAnsi="TH NiramitIT๙" w:cs="TH NiramitIT๙" w:hint="cs"/>
                <w:color w:val="00B050"/>
                <w:cs/>
                <w:lang w:eastAsia="en-GB"/>
              </w:rPr>
              <w:t>เทศบาลตำบลประจันตคาม</w:t>
            </w:r>
          </w:p>
        </w:tc>
        <w:tc>
          <w:tcPr>
            <w:tcW w:w="2157" w:type="dxa"/>
            <w:vAlign w:val="center"/>
            <w:hideMark/>
          </w:tcPr>
          <w:p w:rsidR="00694AFA" w:rsidRPr="00694AFA" w:rsidRDefault="00694AFA" w:rsidP="00694AFA">
            <w:pPr>
              <w:rPr>
                <w:rFonts w:ascii="TH NiramitIT๙" w:eastAsia="Times New Roman" w:hAnsi="TH NiramitIT๙" w:cs="TH NiramitIT๙"/>
                <w:lang w:eastAsia="en-GB"/>
              </w:rPr>
            </w:pPr>
          </w:p>
        </w:tc>
      </w:tr>
    </w:tbl>
    <w:p w:rsidR="00694AFA" w:rsidRPr="00694AFA" w:rsidRDefault="00694AFA" w:rsidP="00694AFA">
      <w:pPr>
        <w:shd w:val="clear" w:color="auto" w:fill="FFFFFF"/>
        <w:rPr>
          <w:rFonts w:ascii="TH NiramitIT๙" w:eastAsia="Times New Roman" w:hAnsi="TH NiramitIT๙" w:cs="TH NiramitIT๙"/>
          <w:vanish/>
          <w:color w:val="333333"/>
          <w:lang w:eastAsia="en-GB"/>
        </w:rPr>
      </w:pPr>
    </w:p>
    <w:p w:rsidR="00694AFA" w:rsidRPr="00694AFA" w:rsidRDefault="00694AFA" w:rsidP="00694AFA">
      <w:pPr>
        <w:shd w:val="clear" w:color="auto" w:fill="FFFFFF"/>
        <w:rPr>
          <w:rFonts w:ascii="TH NiramitIT๙" w:eastAsia="Times New Roman" w:hAnsi="TH NiramitIT๙" w:cs="TH NiramitIT๙"/>
          <w:vanish/>
          <w:color w:val="333333"/>
          <w:lang w:eastAsia="en-GB"/>
        </w:rPr>
      </w:pPr>
    </w:p>
    <w:tbl>
      <w:tblPr>
        <w:tblW w:w="10748" w:type="dxa"/>
        <w:tblCellSpacing w:w="15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6"/>
        <w:gridCol w:w="3842"/>
      </w:tblGrid>
      <w:tr w:rsidR="00694AFA" w:rsidRPr="00694AFA" w:rsidTr="00694AFA">
        <w:trPr>
          <w:tblCellSpacing w:w="15" w:type="dxa"/>
        </w:trPr>
        <w:tc>
          <w:tcPr>
            <w:tcW w:w="6861" w:type="dxa"/>
            <w:vAlign w:val="center"/>
            <w:hideMark/>
          </w:tcPr>
          <w:p w:rsidR="00694AFA" w:rsidRPr="00694AFA" w:rsidRDefault="00694AFA" w:rsidP="00694AFA">
            <w:pPr>
              <w:rPr>
                <w:rFonts w:ascii="TH NiramitIT๙" w:eastAsia="Times New Roman" w:hAnsi="TH NiramitIT๙" w:cs="TH NiramitIT๙"/>
                <w:lang w:eastAsia="en-GB"/>
              </w:rPr>
            </w:pPr>
          </w:p>
        </w:tc>
        <w:tc>
          <w:tcPr>
            <w:tcW w:w="3797" w:type="dxa"/>
            <w:vAlign w:val="center"/>
            <w:hideMark/>
          </w:tcPr>
          <w:p w:rsidR="00694AFA" w:rsidRPr="00694AFA" w:rsidRDefault="00694AFA" w:rsidP="00694AFA">
            <w:pPr>
              <w:rPr>
                <w:rFonts w:ascii="TH NiramitIT๙" w:eastAsia="Times New Roman" w:hAnsi="TH NiramitIT๙" w:cs="TH NiramitIT๙"/>
                <w:lang w:eastAsia="en-GB"/>
              </w:rPr>
            </w:pPr>
          </w:p>
        </w:tc>
      </w:tr>
      <w:tr w:rsidR="00694AFA" w:rsidRPr="00694AFA" w:rsidTr="00694AFA">
        <w:trPr>
          <w:tblCellSpacing w:w="15" w:type="dxa"/>
        </w:trPr>
        <w:tc>
          <w:tcPr>
            <w:tcW w:w="10688" w:type="dxa"/>
            <w:gridSpan w:val="2"/>
            <w:vAlign w:val="center"/>
            <w:hideMark/>
          </w:tcPr>
          <w:p w:rsidR="00694AFA" w:rsidRPr="00694AFA" w:rsidRDefault="00694AFA" w:rsidP="00694AFA">
            <w:pPr>
              <w:jc w:val="center"/>
              <w:rPr>
                <w:rFonts w:ascii="TH NiramitIT๙" w:eastAsia="Times New Roman" w:hAnsi="TH NiramitIT๙" w:cs="TH NiramitIT๙"/>
                <w:lang w:eastAsia="en-GB"/>
              </w:rPr>
            </w:pPr>
          </w:p>
        </w:tc>
      </w:tr>
      <w:tr w:rsidR="00694AFA" w:rsidRPr="00694AFA" w:rsidTr="00694AFA">
        <w:trPr>
          <w:tblCellSpacing w:w="15" w:type="dxa"/>
        </w:trPr>
        <w:tc>
          <w:tcPr>
            <w:tcW w:w="10688" w:type="dxa"/>
            <w:gridSpan w:val="2"/>
            <w:vAlign w:val="center"/>
            <w:hideMark/>
          </w:tcPr>
          <w:p w:rsidR="00694AFA" w:rsidRPr="00694AFA" w:rsidRDefault="00694AFA" w:rsidP="00694AFA">
            <w:pPr>
              <w:rPr>
                <w:rFonts w:ascii="TH NiramitIT๙" w:eastAsia="Times New Roman" w:hAnsi="TH NiramitIT๙" w:cs="TH NiramitIT๙"/>
                <w:lang w:eastAsia="en-GB"/>
              </w:rPr>
            </w:pPr>
          </w:p>
        </w:tc>
      </w:tr>
    </w:tbl>
    <w:p w:rsidR="005564F5" w:rsidRPr="00694AFA" w:rsidRDefault="005564F5">
      <w:pPr>
        <w:rPr>
          <w:rFonts w:ascii="TH NiramitIT๙" w:hAnsi="TH NiramitIT๙" w:cs="TH NiramitIT๙"/>
        </w:rPr>
      </w:pPr>
      <w:bookmarkStart w:id="0" w:name="_GoBack"/>
      <w:bookmarkEnd w:id="0"/>
    </w:p>
    <w:sectPr w:rsidR="005564F5" w:rsidRPr="00694A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AFA"/>
    <w:rsid w:val="005564F5"/>
    <w:rsid w:val="00694AFA"/>
    <w:rsid w:val="00841E30"/>
    <w:rsid w:val="00C2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5A59A"/>
  <w15:chartTrackingRefBased/>
  <w15:docId w15:val="{CF21E4C8-2B98-4E68-9ED5-F3584E9B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IT๙" w:eastAsiaTheme="minorHAnsi" w:hAnsi="TH SarabunIT๙" w:cs="TH SarabunIT๙"/>
        <w:sz w:val="32"/>
        <w:szCs w:val="32"/>
        <w:lang w:val="en-GB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สไตล์1"/>
    <w:basedOn w:val="a"/>
    <w:link w:val="10"/>
    <w:qFormat/>
    <w:rsid w:val="00C2314E"/>
    <w:rPr>
      <w:rFonts w:eastAsia="Times New Roman" w:cs="Angsana New"/>
      <w:szCs w:val="28"/>
    </w:rPr>
  </w:style>
  <w:style w:type="character" w:customStyle="1" w:styleId="10">
    <w:name w:val="สไตล์1 อักขระ"/>
    <w:basedOn w:val="a0"/>
    <w:link w:val="1"/>
    <w:rsid w:val="00C2314E"/>
    <w:rPr>
      <w:rFonts w:eastAsia="Times New Roman" w:cs="Angsana New"/>
      <w:szCs w:val="28"/>
    </w:rPr>
  </w:style>
  <w:style w:type="paragraph" w:styleId="a3">
    <w:name w:val="Normal (Web)"/>
    <w:basedOn w:val="a"/>
    <w:uiPriority w:val="99"/>
    <w:semiHidden/>
    <w:unhideWhenUsed/>
    <w:rsid w:val="00694A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headblue15">
    <w:name w:val="fontheadblue15"/>
    <w:basedOn w:val="a"/>
    <w:rsid w:val="00694A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4">
    <w:name w:val="Strong"/>
    <w:basedOn w:val="a0"/>
    <w:uiPriority w:val="22"/>
    <w:qFormat/>
    <w:rsid w:val="00694AFA"/>
    <w:rPr>
      <w:b/>
      <w:bCs/>
    </w:rPr>
  </w:style>
  <w:style w:type="character" w:customStyle="1" w:styleId="fontmainyellowdark">
    <w:name w:val="fontmainyellowdark"/>
    <w:basedOn w:val="a0"/>
    <w:rsid w:val="00694AFA"/>
  </w:style>
  <w:style w:type="character" w:customStyle="1" w:styleId="style3">
    <w:name w:val="style3"/>
    <w:basedOn w:val="a0"/>
    <w:rsid w:val="00694AFA"/>
  </w:style>
  <w:style w:type="character" w:customStyle="1" w:styleId="style6">
    <w:name w:val="style6"/>
    <w:basedOn w:val="a0"/>
    <w:rsid w:val="00694AFA"/>
  </w:style>
  <w:style w:type="character" w:customStyle="1" w:styleId="style13">
    <w:name w:val="style13"/>
    <w:basedOn w:val="a0"/>
    <w:rsid w:val="00694AFA"/>
  </w:style>
  <w:style w:type="character" w:customStyle="1" w:styleId="style17">
    <w:name w:val="style17"/>
    <w:basedOn w:val="a0"/>
    <w:rsid w:val="00694AFA"/>
  </w:style>
  <w:style w:type="character" w:customStyle="1" w:styleId="style18">
    <w:name w:val="style18"/>
    <w:basedOn w:val="a0"/>
    <w:rsid w:val="00694AFA"/>
  </w:style>
  <w:style w:type="character" w:styleId="a5">
    <w:name w:val="Hyperlink"/>
    <w:basedOn w:val="a0"/>
    <w:uiPriority w:val="99"/>
    <w:semiHidden/>
    <w:unhideWhenUsed/>
    <w:rsid w:val="00694A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0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9538">
                  <w:marLeft w:val="22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23404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0633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2021-08-24T03:31:00Z</dcterms:created>
  <dcterms:modified xsi:type="dcterms:W3CDTF">2021-08-24T03:50:00Z</dcterms:modified>
</cp:coreProperties>
</file>